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A76" w:rsidRDefault="00000000">
      <w:pPr>
        <w:jc w:val="center"/>
      </w:pPr>
      <w:r>
        <w:rPr>
          <w:rFonts w:ascii="Times New Roman" w:hAnsi="Times New Roman"/>
          <w:b/>
          <w:sz w:val="28"/>
          <w:lang w:val="ro-RO"/>
        </w:rPr>
        <w:t>MODALITĂȚILE DE CONTESTARE</w:t>
      </w:r>
    </w:p>
    <w:p w:rsidR="001C7A76" w:rsidRDefault="00000000">
      <w:pPr>
        <w:jc w:val="center"/>
      </w:pPr>
      <w:r>
        <w:rPr>
          <w:rFonts w:ascii="Times New Roman" w:hAnsi="Times New Roman"/>
          <w:b/>
          <w:sz w:val="28"/>
          <w:lang w:val="ro-RO"/>
        </w:rPr>
        <w:t>A DECIZIEI INSTITUȚIEI PUBLICE</w:t>
      </w:r>
    </w:p>
    <w:p w:rsidR="001C7A76" w:rsidRDefault="00000000">
      <w:pPr>
        <w:jc w:val="center"/>
      </w:pPr>
      <w:r>
        <w:rPr>
          <w:rFonts w:ascii="Times New Roman" w:hAnsi="Times New Roman"/>
          <w:b/>
          <w:sz w:val="28"/>
          <w:lang w:val="ro-RO"/>
        </w:rPr>
        <w:t>ÎN CAZUL ÎN CARE PERSOANA SE CONSIDERĂ VĂTĂMATĂ</w:t>
      </w:r>
    </w:p>
    <w:p w:rsidR="001C7A76" w:rsidRDefault="00000000">
      <w:pPr>
        <w:jc w:val="center"/>
      </w:pPr>
      <w:r>
        <w:rPr>
          <w:rFonts w:ascii="Times New Roman" w:hAnsi="Times New Roman"/>
          <w:b/>
          <w:sz w:val="28"/>
          <w:lang w:val="ro-RO"/>
        </w:rPr>
        <w:t>ÎN PRIVINȚA DREPTULUI DE ACCES LA</w:t>
      </w:r>
    </w:p>
    <w:p w:rsidR="001C7A76" w:rsidRDefault="00000000">
      <w:pPr>
        <w:jc w:val="center"/>
      </w:pPr>
      <w:r>
        <w:rPr>
          <w:rFonts w:ascii="Times New Roman" w:hAnsi="Times New Roman"/>
          <w:b/>
          <w:sz w:val="28"/>
          <w:lang w:val="ro-RO"/>
        </w:rPr>
        <w:t>INFORMAȚIILE DE INTERES PUBLIC SOLICITATE</w:t>
      </w:r>
    </w:p>
    <w:p w:rsidR="001C7A76" w:rsidRDefault="001C7A76">
      <w:pPr>
        <w:jc w:val="both"/>
        <w:rPr>
          <w:lang w:val="ro-RO"/>
        </w:rPr>
      </w:pPr>
    </w:p>
    <w:p w:rsidR="001C7A76" w:rsidRDefault="00000000">
      <w:pPr>
        <w:jc w:val="both"/>
      </w:pPr>
      <w:r>
        <w:rPr>
          <w:rFonts w:ascii="Times New Roman" w:hAnsi="Times New Roman"/>
          <w:sz w:val="28"/>
          <w:lang w:val="ro-RO"/>
        </w:rPr>
        <w:t xml:space="preserve"> </w:t>
      </w:r>
      <w:r>
        <w:rPr>
          <w:rFonts w:ascii="Times New Roman" w:hAnsi="Times New Roman"/>
          <w:sz w:val="28"/>
          <w:lang w:val="ro-RO"/>
        </w:rPr>
        <w:tab/>
        <w:t>Refuzul explicit sau tacit al reprezentantului desemnat de instituţia publică pentru aplicarea prevederilor Legii nr. 544/2001 privind liberul acces la informaţiile de interes public, constituie abatere şi atrage răspunderea disciplinară a celui vinovat.</w:t>
      </w:r>
    </w:p>
    <w:p w:rsidR="001C7A76" w:rsidRDefault="00000000">
      <w:pPr>
        <w:jc w:val="both"/>
      </w:pPr>
      <w:r>
        <w:rPr>
          <w:rFonts w:ascii="Times New Roman" w:hAnsi="Times New Roman"/>
          <w:sz w:val="28"/>
          <w:lang w:val="ro-RO"/>
        </w:rPr>
        <w:t xml:space="preserve"> </w:t>
      </w:r>
      <w:r>
        <w:rPr>
          <w:rFonts w:ascii="Times New Roman" w:hAnsi="Times New Roman"/>
          <w:sz w:val="28"/>
          <w:lang w:val="ro-RO"/>
        </w:rPr>
        <w:tab/>
        <w:t>Împotriva refuzului se poate depune reclamaţie la conducătorul instituţiei publice în termen de 30 de zile de la luarea la cunoştinţă de către persoana lezată.</w:t>
      </w:r>
    </w:p>
    <w:p w:rsidR="001C7A76" w:rsidRDefault="00000000">
      <w:pPr>
        <w:jc w:val="both"/>
      </w:pPr>
      <w:r>
        <w:rPr>
          <w:rFonts w:ascii="Times New Roman" w:hAnsi="Times New Roman"/>
          <w:sz w:val="28"/>
          <w:lang w:val="ro-RO"/>
        </w:rPr>
        <w:t xml:space="preserve"> </w:t>
      </w:r>
      <w:r>
        <w:rPr>
          <w:rFonts w:ascii="Times New Roman" w:hAnsi="Times New Roman"/>
          <w:sz w:val="28"/>
          <w:lang w:val="ro-RO"/>
        </w:rPr>
        <w:tab/>
        <w:t>În cazul în care o persoană se consideră vătămată în drepturile sale, prevăzute în Legea nr. 544/2001, aceasta poate face plângere la secţia de contencios administrativ a tribunalului în a cărei rază teritorială domiciliază sau se află sediul autorităţii sau instituţiei publice, în termen de 30 de zile de la data expirării termenului prevăzut de art. 7 din Legea nr. 544/2001. Plângerea este scutita de taxa de timbru.</w:t>
      </w:r>
    </w:p>
    <w:p w:rsidR="001C7A76" w:rsidRDefault="00000000">
      <w:pPr>
        <w:jc w:val="both"/>
      </w:pPr>
      <w:r>
        <w:rPr>
          <w:rFonts w:ascii="Times New Roman" w:hAnsi="Times New Roman"/>
          <w:sz w:val="28"/>
          <w:lang w:val="ro-RO"/>
        </w:rPr>
        <w:t xml:space="preserve"> </w:t>
      </w:r>
      <w:r>
        <w:rPr>
          <w:rFonts w:ascii="Times New Roman" w:hAnsi="Times New Roman"/>
          <w:sz w:val="28"/>
          <w:lang w:val="ro-RO"/>
        </w:rPr>
        <w:tab/>
        <w:t>  </w:t>
      </w:r>
    </w:p>
    <w:p w:rsidR="001C7A76" w:rsidRDefault="00000000">
      <w:pPr>
        <w:ind w:firstLine="708"/>
        <w:jc w:val="both"/>
      </w:pPr>
      <w:r>
        <w:rPr>
          <w:rFonts w:ascii="Times New Roman" w:hAnsi="Times New Roman"/>
          <w:b/>
          <w:sz w:val="28"/>
          <w:lang w:val="ro-RO"/>
        </w:rPr>
        <w:t xml:space="preserve">Legea nr. 544/2001 din 12.10.2001 privind liberul acces la informaţiile de interes public </w:t>
      </w:r>
      <w:r>
        <w:rPr>
          <w:rFonts w:ascii="Times New Roman" w:hAnsi="Times New Roman"/>
          <w:bCs/>
          <w:sz w:val="28"/>
          <w:lang w:val="ro-RO"/>
        </w:rPr>
        <w:t>cu modificările și completările ulterioare</w:t>
      </w:r>
      <w:r>
        <w:rPr>
          <w:rFonts w:ascii="Times New Roman" w:hAnsi="Times New Roman"/>
          <w:sz w:val="28"/>
          <w:lang w:val="ro-RO"/>
        </w:rPr>
        <w:t xml:space="preserve"> prevede la art.7,                art. 21 și 22, următoarele dispoziții:</w:t>
      </w:r>
    </w:p>
    <w:p w:rsidR="001C7A76" w:rsidRDefault="00000000">
      <w:pPr>
        <w:ind w:firstLine="708"/>
        <w:jc w:val="both"/>
      </w:pPr>
      <w:r>
        <w:rPr>
          <w:rFonts w:ascii="Times New Roman" w:hAnsi="Times New Roman"/>
          <w:sz w:val="28"/>
          <w:lang w:val="ro-RO"/>
        </w:rPr>
        <w:t>„</w:t>
      </w:r>
      <w:r>
        <w:rPr>
          <w:rFonts w:ascii="Times New Roman" w:hAnsi="Times New Roman"/>
          <w:b/>
          <w:i/>
          <w:sz w:val="28"/>
          <w:lang w:val="ro-RO"/>
        </w:rPr>
        <w:t>Art. 7</w:t>
      </w:r>
    </w:p>
    <w:p w:rsidR="001C7A76" w:rsidRDefault="00000000">
      <w:pPr>
        <w:ind w:firstLine="708"/>
        <w:jc w:val="both"/>
      </w:pPr>
      <w:r>
        <w:rPr>
          <w:rFonts w:ascii="Times New Roman" w:hAnsi="Times New Roman"/>
          <w:i/>
          <w:sz w:val="28"/>
          <w:lang w:val="ro-RO"/>
        </w:rPr>
        <w:t xml:space="preserve">    (1) Autorităţile şi instituţiile publice au obligaţia să răspundă în scris la solicitarea informaţiilor de interes public în termen de 10 zile sau, după caz, în cel mult 30 de zile de la înregistrarea solicitării, în funcţie de dificultatea, complexitatea, volumul lucrărilor documentare şi de urgenţa solicitării. În cazul în care durata necesara pentru identificarea şi difuzarea informaţiei solicitate depăşeşte 10 zile, răspunsul va fi comunicat solicitantului în maximum 30 de zile, cu condiţia înştiinţării acestuia în scris despre acest fapt în termen de 10 zile.</w:t>
      </w:r>
    </w:p>
    <w:p w:rsidR="001C7A76" w:rsidRDefault="00000000">
      <w:pPr>
        <w:ind w:firstLine="708"/>
        <w:jc w:val="both"/>
      </w:pPr>
      <w:r>
        <w:rPr>
          <w:rFonts w:ascii="Times New Roman" w:hAnsi="Times New Roman"/>
          <w:i/>
          <w:sz w:val="28"/>
          <w:lang w:val="ro-RO"/>
        </w:rPr>
        <w:t xml:space="preserve">    (2) Refuzul comunicării informaţiilor solicitate se motivează şi se comunica în termen de 5 zile de la primirea petiţiilor.</w:t>
      </w:r>
    </w:p>
    <w:p w:rsidR="001C7A76" w:rsidRDefault="00000000">
      <w:pPr>
        <w:ind w:firstLine="708"/>
        <w:jc w:val="both"/>
      </w:pPr>
      <w:r>
        <w:rPr>
          <w:rFonts w:ascii="Times New Roman" w:hAnsi="Times New Roman"/>
          <w:i/>
          <w:sz w:val="28"/>
          <w:lang w:val="ro-RO"/>
        </w:rPr>
        <w:t xml:space="preserve">    (3) Solicitarea şi obţinerea informaţiilor de interes public se pot realiza, dacă sunt întrunite condiţiile tehnice necesare, şi în format electronic.”</w:t>
      </w:r>
    </w:p>
    <w:p w:rsidR="001C7A76" w:rsidRDefault="00000000">
      <w:pPr>
        <w:ind w:firstLine="708"/>
        <w:jc w:val="both"/>
      </w:pPr>
      <w:r>
        <w:rPr>
          <w:rFonts w:ascii="Times New Roman" w:hAnsi="Times New Roman"/>
          <w:i/>
          <w:sz w:val="28"/>
          <w:lang w:val="ro-RO"/>
        </w:rPr>
        <w:t xml:space="preserve">„  </w:t>
      </w:r>
      <w:r>
        <w:rPr>
          <w:rFonts w:ascii="Times New Roman" w:hAnsi="Times New Roman"/>
          <w:b/>
          <w:i/>
          <w:sz w:val="28"/>
          <w:lang w:val="ro-RO"/>
        </w:rPr>
        <w:t>Art. 21</w:t>
      </w:r>
    </w:p>
    <w:p w:rsidR="001C7A76" w:rsidRDefault="00000000">
      <w:pPr>
        <w:ind w:firstLine="708"/>
        <w:jc w:val="both"/>
      </w:pPr>
      <w:r>
        <w:rPr>
          <w:rFonts w:ascii="Times New Roman" w:hAnsi="Times New Roman"/>
          <w:i/>
          <w:sz w:val="28"/>
          <w:lang w:val="ro-RO"/>
        </w:rPr>
        <w:t xml:space="preserve">    (1) Refuzul explicit sau tacit al angajatului desemnat al unei autorităţi ori instituţii publice pentru aplicarea prevederilor prezentei legi constituie abatere şi atrage răspunderea disciplinara a celui vinovat.</w:t>
      </w:r>
    </w:p>
    <w:p w:rsidR="001C7A76" w:rsidRDefault="00000000">
      <w:pPr>
        <w:ind w:firstLine="708"/>
        <w:jc w:val="both"/>
      </w:pPr>
      <w:r>
        <w:rPr>
          <w:rFonts w:ascii="Times New Roman" w:hAnsi="Times New Roman"/>
          <w:i/>
          <w:sz w:val="28"/>
          <w:lang w:val="ro-RO"/>
        </w:rPr>
        <w:t xml:space="preserve">    (2) Împotriva refuzului prevăzut la alin. (1) se poate depune reclamaţie la conducătorul autorităţii sau al instituţiei publice respective în termen de 30 de zile de la luarea la cunoştinţă de către persoana lezată.</w:t>
      </w:r>
    </w:p>
    <w:p w:rsidR="001C7A76" w:rsidRDefault="00000000">
      <w:pPr>
        <w:ind w:firstLine="708"/>
        <w:jc w:val="both"/>
      </w:pPr>
      <w:r>
        <w:rPr>
          <w:rFonts w:ascii="Times New Roman" w:hAnsi="Times New Roman"/>
          <w:i/>
          <w:sz w:val="28"/>
          <w:lang w:val="ro-RO"/>
        </w:rPr>
        <w:t xml:space="preserve">    (3) Dacă după cercetarea administrativa reclamaţia se dovedeşte întemeiată, răspunsul se transmite persoanei lezate în termen de 15 zile de la depunerea reclamaţiei şi va conţine atât informaţiile de interes public solicitate iniţial, cât şi menţionarea sancţiunilor disciplinare luate împotriva celui vinovat.</w:t>
      </w:r>
    </w:p>
    <w:p w:rsidR="001C7A76" w:rsidRDefault="00000000">
      <w:pPr>
        <w:ind w:firstLine="708"/>
        <w:jc w:val="both"/>
        <w:rPr>
          <w:rFonts w:ascii="Times New Roman" w:hAnsi="Times New Roman"/>
          <w:b/>
          <w:i/>
          <w:sz w:val="28"/>
          <w:lang w:val="ro-RO"/>
        </w:rPr>
      </w:pPr>
      <w:r>
        <w:rPr>
          <w:rFonts w:ascii="Times New Roman" w:hAnsi="Times New Roman"/>
          <w:b/>
          <w:i/>
          <w:sz w:val="28"/>
          <w:lang w:val="ro-RO"/>
        </w:rPr>
        <w:t xml:space="preserve">    </w:t>
      </w:r>
    </w:p>
    <w:p w:rsidR="001C7A76" w:rsidRDefault="00000000">
      <w:pPr>
        <w:ind w:firstLine="708"/>
        <w:jc w:val="both"/>
      </w:pPr>
      <w:r>
        <w:rPr>
          <w:rFonts w:ascii="Times New Roman" w:hAnsi="Times New Roman"/>
          <w:b/>
          <w:i/>
          <w:sz w:val="28"/>
          <w:lang w:val="ro-RO"/>
        </w:rPr>
        <w:t>Art. 22</w:t>
      </w:r>
    </w:p>
    <w:p w:rsidR="001C7A76" w:rsidRDefault="00000000">
      <w:pPr>
        <w:ind w:firstLine="708"/>
        <w:jc w:val="both"/>
      </w:pPr>
      <w:r>
        <w:rPr>
          <w:rFonts w:ascii="Times New Roman" w:hAnsi="Times New Roman"/>
          <w:i/>
          <w:sz w:val="28"/>
          <w:lang w:val="ro-RO"/>
        </w:rPr>
        <w:t xml:space="preserve">    (1) În cazul în care o persoana se considera vătămată în drepturile sale, prevăzute în prezenta lege, aceasta poate face plângere la secţia de contencios administrativ a tribunalului în a carei raza teritorială domiciliază sau în a carei </w:t>
      </w:r>
      <w:r>
        <w:rPr>
          <w:rFonts w:ascii="Times New Roman" w:hAnsi="Times New Roman"/>
          <w:i/>
          <w:sz w:val="28"/>
          <w:lang w:val="ro-RO"/>
        </w:rPr>
        <w:lastRenderedPageBreak/>
        <w:t>raza teritorială se afla sediul autorităţii ori al instituţiei publice. Plângerea se face în termen de 30 de zile de la data expirării termenului prevăzut la art. 7.</w:t>
      </w:r>
    </w:p>
    <w:p w:rsidR="001C7A76" w:rsidRDefault="00000000">
      <w:pPr>
        <w:ind w:firstLine="708"/>
        <w:jc w:val="both"/>
      </w:pPr>
      <w:r>
        <w:rPr>
          <w:rFonts w:ascii="Times New Roman" w:hAnsi="Times New Roman"/>
          <w:i/>
          <w:sz w:val="28"/>
          <w:lang w:val="ro-RO"/>
        </w:rPr>
        <w:t xml:space="preserve">    (2) Instanţa poate obliga autoritatea sau instituţia publică să furnizeze informaţiile de interes public solicitate şi să plătească daune morale şi/sau patrimoniale.</w:t>
      </w:r>
    </w:p>
    <w:p w:rsidR="001C7A76" w:rsidRDefault="00000000">
      <w:pPr>
        <w:ind w:firstLine="708"/>
        <w:jc w:val="both"/>
      </w:pPr>
      <w:r>
        <w:rPr>
          <w:rFonts w:ascii="Times New Roman" w:hAnsi="Times New Roman"/>
          <w:i/>
          <w:sz w:val="28"/>
          <w:lang w:val="ro-RO"/>
        </w:rPr>
        <w:t xml:space="preserve">    (3) Hotărârea tribunalului este supusă recursului.</w:t>
      </w:r>
    </w:p>
    <w:p w:rsidR="001C7A76" w:rsidRDefault="00000000">
      <w:pPr>
        <w:ind w:firstLine="708"/>
        <w:jc w:val="both"/>
      </w:pPr>
      <w:r>
        <w:rPr>
          <w:rFonts w:ascii="Times New Roman" w:hAnsi="Times New Roman"/>
          <w:i/>
          <w:sz w:val="28"/>
          <w:lang w:val="ro-RO"/>
        </w:rPr>
        <w:t xml:space="preserve">    (4) Decizia Curţii de apel este definitiva şi irevocabilă.</w:t>
      </w:r>
    </w:p>
    <w:p w:rsidR="001C7A76" w:rsidRDefault="00000000">
      <w:pPr>
        <w:ind w:firstLine="708"/>
        <w:jc w:val="both"/>
      </w:pPr>
      <w:r>
        <w:rPr>
          <w:rFonts w:ascii="Times New Roman" w:hAnsi="Times New Roman"/>
          <w:i/>
          <w:sz w:val="28"/>
          <w:lang w:val="ro-RO"/>
        </w:rPr>
        <w:t xml:space="preserve">    (5) Atât plângerea, cât şi recursul se judecă în instanţă, în procedură de urgenţă, şi sunt scutite de taxă de timbru.</w:t>
      </w:r>
      <w:r>
        <w:rPr>
          <w:rFonts w:ascii="Times New Roman" w:hAnsi="Times New Roman"/>
          <w:sz w:val="28"/>
          <w:lang w:val="ro-RO"/>
        </w:rPr>
        <w:t>”</w:t>
      </w:r>
    </w:p>
    <w:p w:rsidR="001C7A76" w:rsidRDefault="001C7A76">
      <w:pPr>
        <w:ind w:firstLine="708"/>
        <w:jc w:val="both"/>
        <w:rPr>
          <w:lang w:val="ro-RO"/>
        </w:rPr>
      </w:pPr>
    </w:p>
    <w:p w:rsidR="001C7A76" w:rsidRDefault="00000000">
      <w:pPr>
        <w:ind w:firstLine="708"/>
        <w:jc w:val="both"/>
      </w:pPr>
      <w:r>
        <w:rPr>
          <w:rFonts w:ascii="Times New Roman" w:hAnsi="Times New Roman"/>
          <w:b/>
          <w:sz w:val="28"/>
          <w:lang w:val="ro-RO"/>
        </w:rPr>
        <w:t>Normele metodologice de aplicare a Legii nr. 544/2001  privind liberul acces la informațiile de interes public, aprobate prin Hotărârea Guvernului nr. 123 din 7 februarie 2002 și modificate și completate prin Hotărârea Guvernului nr. 830 din 27 iunie 2022</w:t>
      </w:r>
      <w:r>
        <w:rPr>
          <w:rFonts w:ascii="Times New Roman" w:hAnsi="Times New Roman"/>
          <w:sz w:val="28"/>
          <w:lang w:val="ro-RO"/>
        </w:rPr>
        <w:t>, prevăd la art. 32, 33, 34 și 36, următoarele dispoziții:</w:t>
      </w:r>
    </w:p>
    <w:p w:rsidR="001C7A76" w:rsidRDefault="00000000">
      <w:pPr>
        <w:spacing w:line="276" w:lineRule="auto"/>
        <w:jc w:val="both"/>
      </w:pPr>
      <w:r>
        <w:rPr>
          <w:rFonts w:ascii="Times New Roman" w:hAnsi="Times New Roman"/>
          <w:sz w:val="28"/>
          <w:lang w:val="ro-RO"/>
        </w:rPr>
        <w:t> </w:t>
      </w:r>
      <w:r>
        <w:rPr>
          <w:rFonts w:ascii="Times New Roman" w:hAnsi="Times New Roman"/>
          <w:sz w:val="28"/>
          <w:lang w:val="ro-RO"/>
        </w:rPr>
        <w:tab/>
        <w:t>„</w:t>
      </w:r>
      <w:r>
        <w:rPr>
          <w:rFonts w:ascii="Times New Roman" w:hAnsi="Times New Roman"/>
          <w:b/>
          <w:i/>
          <w:sz w:val="28"/>
          <w:lang w:val="ro-RO"/>
        </w:rPr>
        <w:t>Art. 32</w:t>
      </w:r>
      <w:r>
        <w:rPr>
          <w:rFonts w:ascii="Times New Roman" w:hAnsi="Times New Roman"/>
          <w:i/>
          <w:sz w:val="28"/>
          <w:lang w:val="ro-RO"/>
        </w:rPr>
        <w:t>   </w:t>
      </w:r>
    </w:p>
    <w:p w:rsidR="001C7A76" w:rsidRDefault="00000000">
      <w:pPr>
        <w:spacing w:line="276" w:lineRule="auto"/>
        <w:ind w:firstLine="708"/>
        <w:jc w:val="both"/>
      </w:pPr>
      <w:r>
        <w:rPr>
          <w:rFonts w:ascii="Times New Roman" w:hAnsi="Times New Roman"/>
          <w:i/>
          <w:sz w:val="28"/>
          <w:lang w:val="ro-RO"/>
        </w:rPr>
        <w:t> În cazul în care o persoana considera ca dreptul privind accesul la informaţiile de interes public a fost încălcat, aceasta se poate adresa cu reclamaţie administrativă conducătorului autorităţii sau instituţiei publice căreia i-a fost solicitată informaţia.</w:t>
      </w:r>
    </w:p>
    <w:p w:rsidR="001C7A76" w:rsidRDefault="00000000">
      <w:pPr>
        <w:spacing w:line="276" w:lineRule="auto"/>
        <w:ind w:firstLine="708"/>
        <w:jc w:val="both"/>
      </w:pPr>
      <w:r>
        <w:rPr>
          <w:rFonts w:ascii="Times New Roman" w:hAnsi="Times New Roman"/>
          <w:b/>
          <w:i/>
          <w:sz w:val="28"/>
          <w:lang w:val="ro-RO"/>
        </w:rPr>
        <w:t xml:space="preserve">Art. 33  </w:t>
      </w:r>
    </w:p>
    <w:p w:rsidR="001C7A76" w:rsidRDefault="00000000">
      <w:pPr>
        <w:spacing w:line="276" w:lineRule="auto"/>
        <w:ind w:firstLine="708"/>
        <w:jc w:val="both"/>
      </w:pPr>
      <w:r>
        <w:rPr>
          <w:rFonts w:ascii="Times New Roman" w:hAnsi="Times New Roman"/>
          <w:i/>
          <w:sz w:val="28"/>
          <w:lang w:val="ro-RO"/>
        </w:rPr>
        <w:t xml:space="preserve">Persoana care se considera vătămată în drepturile sale poate depune reclamaţia administrativă prevăzută la art. 32 în termen de 30 de zile de la luarea la cunoștință a refuzului explicit sau tacit al angajaţilor din cadrul autorităţii sau instituţiei publice pentru aplicarea prevederilor </w:t>
      </w:r>
      <w:r>
        <w:rPr>
          <w:rFonts w:ascii="Times New Roman" w:hAnsi="Times New Roman"/>
          <w:i/>
          <w:sz w:val="28"/>
          <w:u w:val="single"/>
          <w:lang w:val="ro-RO"/>
        </w:rPr>
        <w:t>Legii nr. 544/2001</w:t>
      </w:r>
      <w:r>
        <w:rPr>
          <w:rFonts w:ascii="Times New Roman" w:hAnsi="Times New Roman"/>
          <w:i/>
          <w:sz w:val="28"/>
          <w:lang w:val="ro-RO"/>
        </w:rPr>
        <w:t xml:space="preserve"> şi ale prezentelor norme metodologice.</w:t>
      </w:r>
    </w:p>
    <w:p w:rsidR="001C7A76" w:rsidRDefault="00000000">
      <w:pPr>
        <w:spacing w:line="276" w:lineRule="auto"/>
        <w:jc w:val="both"/>
      </w:pPr>
      <w:r>
        <w:rPr>
          <w:rFonts w:ascii="Times New Roman" w:hAnsi="Times New Roman"/>
          <w:i/>
          <w:sz w:val="28"/>
          <w:lang w:val="ro-RO"/>
        </w:rPr>
        <w:t>   </w:t>
      </w:r>
      <w:r>
        <w:rPr>
          <w:rFonts w:ascii="Times New Roman" w:hAnsi="Times New Roman"/>
          <w:i/>
          <w:sz w:val="28"/>
          <w:lang w:val="ro-RO"/>
        </w:rPr>
        <w:tab/>
        <w:t> </w:t>
      </w:r>
      <w:r>
        <w:rPr>
          <w:rFonts w:ascii="Times New Roman" w:hAnsi="Times New Roman"/>
          <w:b/>
          <w:i/>
          <w:sz w:val="28"/>
          <w:lang w:val="ro-RO"/>
        </w:rPr>
        <w:t>Art. 34</w:t>
      </w:r>
    </w:p>
    <w:p w:rsidR="001C7A76" w:rsidRDefault="00000000">
      <w:pPr>
        <w:spacing w:line="276" w:lineRule="auto"/>
        <w:ind w:firstLine="708"/>
        <w:jc w:val="both"/>
      </w:pPr>
      <w:r>
        <w:rPr>
          <w:rFonts w:ascii="Times New Roman" w:hAnsi="Times New Roman"/>
          <w:i/>
          <w:sz w:val="28"/>
          <w:lang w:val="ro-RO"/>
        </w:rPr>
        <w:t>În cazul în care reclamaţia se dovedeşte întemeiată, răspunsul la aceasta se transmite solicitantului care se considera lezat în termen de 15 zile de la depunerea reclamaţiei administrative. Acest răspuns va conţine informaţiile de interes public solicitate iniţial şi, de asemenea, va menționa sancţiunile disciplinare aplicate în cazul funcţionarului vinovat, în condiţiile legii.”</w:t>
      </w:r>
    </w:p>
    <w:p w:rsidR="001C7A76" w:rsidRDefault="00000000">
      <w:pPr>
        <w:spacing w:line="276" w:lineRule="auto"/>
        <w:jc w:val="both"/>
      </w:pPr>
      <w:r>
        <w:rPr>
          <w:rFonts w:ascii="Times New Roman" w:hAnsi="Times New Roman"/>
          <w:sz w:val="28"/>
          <w:lang w:val="ro-RO"/>
        </w:rPr>
        <w:t>   </w:t>
      </w:r>
      <w:r>
        <w:rPr>
          <w:rFonts w:ascii="Times New Roman" w:hAnsi="Times New Roman"/>
          <w:sz w:val="28"/>
          <w:lang w:val="ro-RO"/>
        </w:rPr>
        <w:tab/>
        <w:t>”</w:t>
      </w:r>
      <w:r>
        <w:rPr>
          <w:rFonts w:ascii="Times New Roman" w:hAnsi="Times New Roman"/>
          <w:b/>
          <w:i/>
          <w:sz w:val="28"/>
          <w:lang w:val="ro-RO"/>
        </w:rPr>
        <w:t>Art. 36</w:t>
      </w:r>
      <w:r>
        <w:rPr>
          <w:rFonts w:ascii="Times New Roman" w:hAnsi="Times New Roman"/>
          <w:i/>
          <w:sz w:val="28"/>
          <w:lang w:val="ro-RO"/>
        </w:rPr>
        <w:t xml:space="preserve">  </w:t>
      </w:r>
    </w:p>
    <w:p w:rsidR="001C7A76" w:rsidRDefault="00000000">
      <w:pPr>
        <w:spacing w:line="276" w:lineRule="auto"/>
        <w:jc w:val="both"/>
      </w:pPr>
      <w:r>
        <w:rPr>
          <w:rFonts w:ascii="Times New Roman" w:hAnsi="Times New Roman"/>
          <w:i/>
          <w:sz w:val="28"/>
          <w:lang w:val="ro-RO"/>
        </w:rPr>
        <w:t>  </w:t>
      </w:r>
      <w:r>
        <w:rPr>
          <w:rFonts w:ascii="Times New Roman" w:hAnsi="Times New Roman"/>
          <w:i/>
          <w:sz w:val="28"/>
          <w:lang w:val="ro-RO"/>
        </w:rPr>
        <w:tab/>
        <w:t xml:space="preserve">(1) Solicitantul care, după primirea răspunsului la reclamaţia administrativă, se considera în continuare lezat în drepturile sale prevăzute de lege, poate face plângere la secţia de contencios administrativ a tribunalului, în termen de 30 de zile de la expirarea termenelor prevăzute la </w:t>
      </w:r>
      <w:r>
        <w:rPr>
          <w:rFonts w:ascii="Times New Roman" w:hAnsi="Times New Roman"/>
          <w:i/>
          <w:sz w:val="28"/>
          <w:u w:val="single"/>
          <w:lang w:val="ro-RO"/>
        </w:rPr>
        <w:t>art. 7 din Legea               nr. 544/2001</w:t>
      </w:r>
      <w:r>
        <w:rPr>
          <w:rFonts w:ascii="Times New Roman" w:hAnsi="Times New Roman"/>
          <w:i/>
          <w:sz w:val="28"/>
          <w:lang w:val="ro-RO"/>
        </w:rPr>
        <w:t>.</w:t>
      </w:r>
    </w:p>
    <w:p w:rsidR="001C7A76" w:rsidRDefault="00000000">
      <w:pPr>
        <w:spacing w:line="276" w:lineRule="auto"/>
        <w:ind w:firstLine="708"/>
        <w:jc w:val="both"/>
      </w:pPr>
      <w:r>
        <w:rPr>
          <w:rFonts w:ascii="Times New Roman" w:hAnsi="Times New Roman"/>
          <w:i/>
          <w:sz w:val="28"/>
          <w:lang w:val="ro-RO"/>
        </w:rPr>
        <w:t>(2) Scutirea de taxa de timbru pentru plângerea la tribunal şi recursul la curtea de apel nu include şi scutirea de la plata serviciilor de copiere a informaţiilor de interes public solicitate</w:t>
      </w:r>
      <w:r>
        <w:rPr>
          <w:rFonts w:ascii="Times New Roman" w:hAnsi="Times New Roman"/>
          <w:sz w:val="28"/>
          <w:lang w:val="ro-RO"/>
        </w:rPr>
        <w:t>.”</w:t>
      </w:r>
    </w:p>
    <w:sectPr w:rsidR="001C7A76">
      <w:pgSz w:w="11906" w:h="16838"/>
      <w:pgMar w:top="284" w:right="1440" w:bottom="284"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3AB5" w:rsidRDefault="005E3AB5">
      <w:r>
        <w:separator/>
      </w:r>
    </w:p>
  </w:endnote>
  <w:endnote w:type="continuationSeparator" w:id="0">
    <w:p w:rsidR="005E3AB5" w:rsidRDefault="005E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3AB5" w:rsidRDefault="005E3AB5">
      <w:r>
        <w:rPr>
          <w:color w:val="000000"/>
        </w:rPr>
        <w:separator/>
      </w:r>
    </w:p>
  </w:footnote>
  <w:footnote w:type="continuationSeparator" w:id="0">
    <w:p w:rsidR="005E3AB5" w:rsidRDefault="005E3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C7A76"/>
    <w:rsid w:val="001C7A76"/>
    <w:rsid w:val="005E3AB5"/>
    <w:rsid w:val="00631F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26108-2C09-416D-8E1D-A4D6291F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en-GB" w:eastAsia="en-GB"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4766</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 1</dc:creator>
  <cp:lastModifiedBy>Departamentul Informatic</cp:lastModifiedBy>
  <cp:revision>2</cp:revision>
  <dcterms:created xsi:type="dcterms:W3CDTF">2023-04-24T09:28:00Z</dcterms:created>
  <dcterms:modified xsi:type="dcterms:W3CDTF">2023-04-24T09:28:00Z</dcterms:modified>
</cp:coreProperties>
</file>